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2" w:rsidRDefault="00E72F23">
      <w:pPr>
        <w:pStyle w:val="21"/>
        <w:shd w:val="clear" w:color="auto" w:fill="auto"/>
        <w:tabs>
          <w:tab w:val="right" w:pos="7306"/>
          <w:tab w:val="right" w:pos="8146"/>
          <w:tab w:val="right" w:pos="8679"/>
          <w:tab w:val="right" w:pos="9198"/>
        </w:tabs>
        <w:spacing w:before="0" w:after="848" w:line="220" w:lineRule="exact"/>
        <w:ind w:left="2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-1269</wp:posOffset>
            </wp:positionV>
            <wp:extent cx="5998210" cy="158115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ланк ИКОМОС обрез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742" cy="160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A72" w:rsidRDefault="00A12A72">
      <w:pPr>
        <w:pStyle w:val="21"/>
        <w:shd w:val="clear" w:color="auto" w:fill="auto"/>
        <w:tabs>
          <w:tab w:val="right" w:pos="7306"/>
          <w:tab w:val="right" w:pos="8146"/>
          <w:tab w:val="right" w:pos="8679"/>
          <w:tab w:val="right" w:pos="9198"/>
        </w:tabs>
        <w:spacing w:before="0" w:after="848" w:line="220" w:lineRule="exact"/>
        <w:ind w:left="20" w:firstLine="0"/>
      </w:pPr>
    </w:p>
    <w:p w:rsidR="00A12A72" w:rsidRDefault="00A12A72">
      <w:pPr>
        <w:pStyle w:val="21"/>
        <w:shd w:val="clear" w:color="auto" w:fill="auto"/>
        <w:tabs>
          <w:tab w:val="right" w:pos="7306"/>
          <w:tab w:val="right" w:pos="8146"/>
          <w:tab w:val="right" w:pos="8679"/>
          <w:tab w:val="right" w:pos="9198"/>
        </w:tabs>
        <w:spacing w:before="0" w:after="848" w:line="220" w:lineRule="exact"/>
        <w:ind w:left="20" w:firstLine="0"/>
      </w:pPr>
    </w:p>
    <w:p w:rsidR="00567BA1" w:rsidRPr="00567BA1" w:rsidRDefault="00567BA1" w:rsidP="00567BA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ЗАЯВЛЕНИЕ </w:t>
      </w:r>
    </w:p>
    <w:p w:rsidR="00567BA1" w:rsidRPr="00567BA1" w:rsidRDefault="00567BA1" w:rsidP="00567B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Совета Санкт-Петербургского регионального отделения </w:t>
      </w:r>
    </w:p>
    <w:p w:rsidR="00567BA1" w:rsidRPr="00567BA1" w:rsidRDefault="00567BA1" w:rsidP="00567B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НК ИКОМОС, Россия</w:t>
      </w:r>
    </w:p>
    <w:p w:rsidR="00567BA1" w:rsidRPr="00567BA1" w:rsidRDefault="00567BA1" w:rsidP="00567B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связи </w:t>
      </w:r>
      <w:r w:rsidR="00663E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незаконным разрушением здания</w:t>
      </w:r>
    </w:p>
    <w:p w:rsidR="00567BA1" w:rsidRPr="00567BA1" w:rsidRDefault="00567BA1" w:rsidP="00567B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Спортивно-концертного комплекса (</w:t>
      </w:r>
      <w:r w:rsidR="00663E56"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пр.</w:t>
      </w:r>
      <w:r w:rsidR="00663E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6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Юрия Гагарина, 8)</w:t>
      </w:r>
    </w:p>
    <w:p w:rsidR="00567BA1" w:rsidRPr="00567BA1" w:rsidRDefault="00567BA1" w:rsidP="00567BA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663E56" w:rsidRDefault="00100E12" w:rsidP="00100E1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31 января 2020 г. был варварски разрушен знаковый для архитектуры города объект – Спортивно-концертный комплекс «Петербургский». Совет</w:t>
      </w:r>
      <w:r w:rsidRPr="00100E12">
        <w:t xml:space="preserve"> </w:t>
      </w:r>
      <w:r w:rsidRPr="00100E1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Санкт-Петербургского регионального отделения НК ИКОМОС, Россия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, не может оставить без профессиональной оценки этот акт вандализма.</w:t>
      </w:r>
    </w:p>
    <w:p w:rsidR="00567BA1" w:rsidRPr="00567BA1" w:rsidRDefault="00567BA1" w:rsidP="00567BA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567BA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Универсальный спортивный зал на 25 000 мест в объеме пускового комплекса был принят Государственной приемочной комиссией в эксплуатацию с оценкой отлично 29 декабря 1979 года.</w:t>
      </w:r>
      <w:r w:rsidR="00100E1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r w:rsidRPr="00567BA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31 января 1980 года председатель Комитета по физической культуре и спорту при Совете министров СССР С.П. Павлов подписал Приказ о приемке в эксплуатацию Универсального зала на 25 000 мест в г. Ленинграде.</w:t>
      </w:r>
    </w:p>
    <w:p w:rsidR="00567BA1" w:rsidRPr="00567BA1" w:rsidRDefault="00567BA1" w:rsidP="00567BA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7BA1">
        <w:rPr>
          <w:rFonts w:ascii="Times New Roman" w:eastAsia="Times New Roman" w:hAnsi="Times New Roman" w:cs="Times New Roman"/>
          <w:color w:val="auto"/>
          <w:lang w:bidi="ar-SA"/>
        </w:rPr>
        <w:t>В соответствии с концептуальным проектом Ленпроекта 1946 года обширный партерный парк комплекса стал продолжением Московского парка Победы – объекта культурного наследия федерального значения. Здание СКК – одно из крупнейших в Европе спортивно-концертных сооружений – замыкает перспективу эспланады Московского парка Победы и может по праву считаться неотъемлемой частью его ансамбля.</w:t>
      </w:r>
    </w:p>
    <w:p w:rsidR="00663E56" w:rsidRPr="00663E56" w:rsidRDefault="00663E56" w:rsidP="00663E5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3E56">
        <w:rPr>
          <w:rFonts w:ascii="Times New Roman" w:eastAsia="Times New Roman" w:hAnsi="Times New Roman" w:cs="Times New Roman"/>
          <w:color w:val="auto"/>
          <w:lang w:bidi="ar-SA"/>
        </w:rPr>
        <w:t>Проблема сохранения памятника поздней советской архитектуры – Спортивно-концертного комплекса имени В.И. Ленина была подробно рассмотрена на Совете Санкт-Петербургского регионального отделения НК ИКМОС 26 ноября 2019. Было выпущено соответствующее Решение Совета в поддержку сохранения СКК.</w:t>
      </w:r>
    </w:p>
    <w:p w:rsidR="00663E56" w:rsidRDefault="00663E56" w:rsidP="00663E5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3E56">
        <w:rPr>
          <w:rFonts w:ascii="Times New Roman" w:eastAsia="Times New Roman" w:hAnsi="Times New Roman" w:cs="Times New Roman"/>
          <w:color w:val="auto"/>
          <w:lang w:bidi="ar-SA"/>
        </w:rPr>
        <w:t>Проведение не</w:t>
      </w:r>
      <w:r w:rsidR="00100E12">
        <w:rPr>
          <w:rFonts w:ascii="Times New Roman" w:eastAsia="Times New Roman" w:hAnsi="Times New Roman" w:cs="Times New Roman"/>
          <w:color w:val="auto"/>
          <w:lang w:bidi="ar-SA"/>
        </w:rPr>
        <w:t>законных и неумелых</w:t>
      </w:r>
      <w:r w:rsidRPr="00663E56">
        <w:rPr>
          <w:rFonts w:ascii="Times New Roman" w:eastAsia="Times New Roman" w:hAnsi="Times New Roman" w:cs="Times New Roman"/>
          <w:color w:val="auto"/>
          <w:lang w:bidi="ar-SA"/>
        </w:rPr>
        <w:t xml:space="preserve"> строительных работ в здании СКК 31 января 2020 года в день, когда исполнилось ровно 40 лет с момента подписания </w:t>
      </w:r>
      <w:r w:rsidR="00100E12">
        <w:rPr>
          <w:rFonts w:ascii="Times New Roman" w:eastAsia="Times New Roman" w:hAnsi="Times New Roman" w:cs="Times New Roman"/>
          <w:color w:val="auto"/>
          <w:lang w:bidi="ar-SA"/>
        </w:rPr>
        <w:t>вышеназванного</w:t>
      </w:r>
      <w:r w:rsidRPr="00663E56">
        <w:rPr>
          <w:rFonts w:ascii="Times New Roman" w:eastAsia="Times New Roman" w:hAnsi="Times New Roman" w:cs="Times New Roman"/>
          <w:color w:val="auto"/>
          <w:lang w:bidi="ar-SA"/>
        </w:rPr>
        <w:t xml:space="preserve"> Приказа, привело к человеческой жертве и значительному разрушению уникального сооружения советской архитектуры. Варварский демонтаж здания не был </w:t>
      </w:r>
      <w:r w:rsidR="00100E12">
        <w:rPr>
          <w:rFonts w:ascii="Times New Roman" w:eastAsia="Times New Roman" w:hAnsi="Times New Roman" w:cs="Times New Roman"/>
          <w:color w:val="auto"/>
          <w:lang w:bidi="ar-SA"/>
        </w:rPr>
        <w:t xml:space="preserve">полностью </w:t>
      </w:r>
      <w:r w:rsidRPr="00663E56">
        <w:rPr>
          <w:rFonts w:ascii="Times New Roman" w:eastAsia="Times New Roman" w:hAnsi="Times New Roman" w:cs="Times New Roman"/>
          <w:color w:val="auto"/>
          <w:lang w:bidi="ar-SA"/>
        </w:rPr>
        <w:t>остановлен даже после трагедии.</w:t>
      </w:r>
    </w:p>
    <w:p w:rsidR="00100E12" w:rsidRDefault="00663E56" w:rsidP="00100E1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3E56">
        <w:rPr>
          <w:rFonts w:ascii="Times New Roman" w:eastAsia="Times New Roman" w:hAnsi="Times New Roman" w:cs="Times New Roman"/>
          <w:color w:val="auto"/>
          <w:lang w:bidi="ar-SA"/>
        </w:rPr>
        <w:t xml:space="preserve">Мы осуждаем вопиющий акт вандализма, осуществленный компанией «СКА Арена», откровенную корысть </w:t>
      </w:r>
      <w:r w:rsidR="00100E12">
        <w:rPr>
          <w:rFonts w:ascii="Times New Roman" w:eastAsia="Times New Roman" w:hAnsi="Times New Roman" w:cs="Times New Roman"/>
          <w:color w:val="auto"/>
          <w:lang w:bidi="ar-SA"/>
        </w:rPr>
        <w:t>его заказчиков, организаторов и исполнителей,</w:t>
      </w:r>
      <w:r w:rsidRPr="00663E56">
        <w:rPr>
          <w:rFonts w:ascii="Times New Roman" w:eastAsia="Times New Roman" w:hAnsi="Times New Roman" w:cs="Times New Roman"/>
          <w:color w:val="auto"/>
          <w:lang w:bidi="ar-SA"/>
        </w:rPr>
        <w:t xml:space="preserve"> безучастную позицию КГИОП.</w:t>
      </w:r>
      <w:r w:rsidR="00100E12" w:rsidRPr="00100E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00E12" w:rsidRPr="00567BA1" w:rsidRDefault="00100E12" w:rsidP="00100E1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3E56">
        <w:rPr>
          <w:rFonts w:ascii="Times New Roman" w:eastAsia="Times New Roman" w:hAnsi="Times New Roman" w:cs="Times New Roman"/>
          <w:color w:val="auto"/>
          <w:lang w:bidi="ar-SA"/>
        </w:rPr>
        <w:t>Сегодня аналогичная «реконструкция» грозит таким выдающимся памятникам советской архитектуры как здания аэропорта «Пулково», Морского вокзала и ансамбль выставочного городка в Гавани – «Ленэкспо».</w:t>
      </w:r>
    </w:p>
    <w:p w:rsidR="00567BA1" w:rsidRPr="00567BA1" w:rsidRDefault="00663E56" w:rsidP="00100E12">
      <w:pPr>
        <w:widowControl/>
        <w:ind w:firstLine="851"/>
        <w:jc w:val="both"/>
        <w:rPr>
          <w:rFonts w:ascii="Times New Roman" w:hAnsi="Times New Roman" w:cs="Times New Roman"/>
        </w:rPr>
      </w:pPr>
      <w:r w:rsidRPr="00663E56">
        <w:rPr>
          <w:rFonts w:ascii="Times New Roman" w:eastAsia="Times New Roman" w:hAnsi="Times New Roman" w:cs="Times New Roman"/>
          <w:color w:val="auto"/>
          <w:lang w:bidi="ar-SA"/>
        </w:rPr>
        <w:t>Мы продолжаем настаивать на высокой историко-культурной ценности Спортивно-концертного комплекса имени В.И. Ленина и придании ему статуса объекта культурного наследия. Новое капитальное строительство на территории парка СКК (второй очереди Московского парка Победы) недопустимо.</w:t>
      </w:r>
    </w:p>
    <w:p w:rsidR="00567BA1" w:rsidRPr="00567BA1" w:rsidRDefault="00567BA1" w:rsidP="00567BA1">
      <w:pPr>
        <w:framePr w:w="2506" w:h="874" w:hSpace="2755" w:wrap="notBeside" w:vAnchor="text" w:hAnchor="text" w:x="4959" w:y="1"/>
        <w:rPr>
          <w:rFonts w:ascii="Times New Roman" w:hAnsi="Times New Roman" w:cs="Times New Roman"/>
        </w:rPr>
      </w:pPr>
    </w:p>
    <w:p w:rsidR="00567BA1" w:rsidRPr="00567BA1" w:rsidRDefault="00567BA1" w:rsidP="00567BA1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567BA1">
        <w:rPr>
          <w:rFonts w:ascii="Times New Roman" w:eastAsia="Times New Roman" w:hAnsi="Times New Roman" w:cs="Times New Roman"/>
          <w:color w:val="auto"/>
        </w:rPr>
        <w:t>Председатель Совета Санкт-Петербургского</w:t>
      </w:r>
    </w:p>
    <w:p w:rsidR="00AB2B30" w:rsidRPr="00567BA1" w:rsidRDefault="00567BA1" w:rsidP="00567BA1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567BA1">
        <w:rPr>
          <w:rFonts w:ascii="Times New Roman" w:eastAsia="Times New Roman" w:hAnsi="Times New Roman" w:cs="Times New Roman"/>
          <w:color w:val="auto"/>
        </w:rPr>
        <w:t>Регионального отделения НК ИКОМОС, РФ</w:t>
      </w:r>
      <w:r w:rsidRPr="00567BA1">
        <w:rPr>
          <w:rFonts w:ascii="Times New Roman" w:eastAsia="Times New Roman" w:hAnsi="Times New Roman" w:cs="Times New Roman"/>
          <w:color w:val="auto"/>
        </w:rPr>
        <w:tab/>
      </w:r>
      <w:r w:rsidRPr="00567BA1">
        <w:rPr>
          <w:rFonts w:ascii="Times New Roman" w:eastAsia="Times New Roman" w:hAnsi="Times New Roman" w:cs="Times New Roman"/>
          <w:color w:val="auto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567BA1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>А.В. Субботин</w:t>
      </w:r>
    </w:p>
    <w:p w:rsidR="0084038D" w:rsidRPr="00133B8C" w:rsidRDefault="0084038D">
      <w:pPr>
        <w:framePr w:w="2506" w:h="874" w:hSpace="2755" w:wrap="notBeside" w:vAnchor="text" w:hAnchor="text" w:x="4959" w:y="1"/>
        <w:rPr>
          <w:rFonts w:ascii="Times New Roman" w:hAnsi="Times New Roman" w:cs="Times New Roman"/>
        </w:rPr>
      </w:pPr>
    </w:p>
    <w:p w:rsidR="004F68BF" w:rsidRPr="00133B8C" w:rsidRDefault="004F68BF" w:rsidP="00567BA1">
      <w:pPr>
        <w:pStyle w:val="21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</w:p>
    <w:sectPr w:rsidR="004F68BF" w:rsidRPr="00133B8C" w:rsidSect="00133B8C">
      <w:type w:val="continuous"/>
      <w:pgSz w:w="11906" w:h="16838"/>
      <w:pgMar w:top="1247" w:right="1134" w:bottom="124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CA" w:rsidRDefault="00E74ACA">
      <w:r>
        <w:separator/>
      </w:r>
    </w:p>
  </w:endnote>
  <w:endnote w:type="continuationSeparator" w:id="0">
    <w:p w:rsidR="00E74ACA" w:rsidRDefault="00E7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CA" w:rsidRDefault="00E74ACA"/>
  </w:footnote>
  <w:footnote w:type="continuationSeparator" w:id="0">
    <w:p w:rsidR="00E74ACA" w:rsidRDefault="00E74A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1691"/>
    <w:multiLevelType w:val="hybridMultilevel"/>
    <w:tmpl w:val="39E44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E3EFE"/>
    <w:multiLevelType w:val="multilevel"/>
    <w:tmpl w:val="B2982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D03983"/>
    <w:multiLevelType w:val="multilevel"/>
    <w:tmpl w:val="2A821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A57A1"/>
    <w:multiLevelType w:val="multilevel"/>
    <w:tmpl w:val="215A0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D"/>
    <w:rsid w:val="00046C49"/>
    <w:rsid w:val="000D045D"/>
    <w:rsid w:val="00100E12"/>
    <w:rsid w:val="00133B8C"/>
    <w:rsid w:val="001948DF"/>
    <w:rsid w:val="00400D00"/>
    <w:rsid w:val="00435859"/>
    <w:rsid w:val="004B22D5"/>
    <w:rsid w:val="004F68BF"/>
    <w:rsid w:val="00567BA1"/>
    <w:rsid w:val="00663E56"/>
    <w:rsid w:val="006C2B42"/>
    <w:rsid w:val="007527B1"/>
    <w:rsid w:val="0084038D"/>
    <w:rsid w:val="00863060"/>
    <w:rsid w:val="0095537B"/>
    <w:rsid w:val="009A779D"/>
    <w:rsid w:val="00A12A72"/>
    <w:rsid w:val="00A200B6"/>
    <w:rsid w:val="00AB2B30"/>
    <w:rsid w:val="00B12079"/>
    <w:rsid w:val="00CB5F76"/>
    <w:rsid w:val="00E72F23"/>
    <w:rsid w:val="00E74ACA"/>
    <w:rsid w:val="00EB5F24"/>
    <w:rsid w:val="00FC3B46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CAA1-5C49-4A2E-B738-8BD58D8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360" w:after="90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B5F24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133B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133B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FollowedHyperlink"/>
    <w:basedOn w:val="a0"/>
    <w:uiPriority w:val="99"/>
    <w:semiHidden/>
    <w:unhideWhenUsed/>
    <w:rsid w:val="00133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марта 2017 года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марта 2017 года</dc:title>
  <dc:subject/>
  <dc:creator>Admin</dc:creator>
  <cp:keywords/>
  <cp:lastModifiedBy>Пользователь</cp:lastModifiedBy>
  <cp:revision>2</cp:revision>
  <dcterms:created xsi:type="dcterms:W3CDTF">2020-02-05T20:07:00Z</dcterms:created>
  <dcterms:modified xsi:type="dcterms:W3CDTF">2020-02-05T20:07:00Z</dcterms:modified>
</cp:coreProperties>
</file>